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25" w:rsidRPr="00551325" w:rsidRDefault="00551325" w:rsidP="00551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325">
        <w:rPr>
          <w:rFonts w:ascii="Times New Roman" w:hAnsi="Times New Roman" w:cs="Times New Roman"/>
          <w:sz w:val="24"/>
          <w:szCs w:val="24"/>
        </w:rPr>
        <w:t>Историческая справка.</w:t>
      </w:r>
    </w:p>
    <w:p w:rsidR="00551325" w:rsidRDefault="00551325" w:rsidP="00551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325" w:rsidRPr="00551325" w:rsidRDefault="00551325" w:rsidP="005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325">
        <w:rPr>
          <w:rFonts w:ascii="Times New Roman" w:hAnsi="Times New Roman" w:cs="Times New Roman"/>
          <w:sz w:val="24"/>
          <w:szCs w:val="24"/>
        </w:rPr>
        <w:t>Борьба с побочными явлениями, связанными с чрезмерным игорным азартом с давних времен составляла одну из задач административной и уголовной политики почти во всех странах мира. Общественно-вредные стороны сводятся к развитию в населении погони за легким нетрудовым доходом, сулящим порою быстрое обогащение, но часто приводящему к зависимости и обнищанию; к соблазну рисковать на чужой счёт, вследствие чего увеличивается количество растрат и присвоений; к развитию игорных обманов, увеличению числа лиц, живущих на счёт других.</w:t>
      </w:r>
    </w:p>
    <w:p w:rsidR="00551325" w:rsidRPr="00551325" w:rsidRDefault="00551325" w:rsidP="005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25" w:rsidRPr="00551325" w:rsidRDefault="00551325" w:rsidP="005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325">
        <w:rPr>
          <w:rFonts w:ascii="Times New Roman" w:hAnsi="Times New Roman" w:cs="Times New Roman"/>
          <w:sz w:val="24"/>
          <w:szCs w:val="24"/>
        </w:rPr>
        <w:t>В России издавна были известны многие азартные игры, из которых игру в карты и зернь преследовали и духовенство и правительство, поручавшее вести наблюдение за этим воеводам. Из воеводских наказов XVII столетия видно, что игравших в карты и зернь наказывали кнутом, а сами карты и зернь велено было отбирать и сжигать.</w:t>
      </w:r>
    </w:p>
    <w:p w:rsidR="00551325" w:rsidRPr="00551325" w:rsidRDefault="00551325" w:rsidP="005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325">
        <w:rPr>
          <w:rFonts w:ascii="Times New Roman" w:hAnsi="Times New Roman" w:cs="Times New Roman"/>
          <w:sz w:val="24"/>
          <w:szCs w:val="24"/>
        </w:rPr>
        <w:t>При Петре I первоначально военным строго было воспрещено играть в карты или кости на деньги (Воинский устав арт. § 59; Морской устав, кн. IV, гл. I, §§ 15, 19), а потом такое воспрещение распространено на всех: играть в деньги воспрещено всем под угрозою тройного штрафа обретающихся в игре денег (указ 17 декабря 1717 года).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 xml:space="preserve"> Это распоряжение подтверждено при императрице Анне Иоанновне 23 января 1733 года: «чтобы никто, </w:t>
      </w:r>
      <w:proofErr w:type="spellStart"/>
      <w:r w:rsidRPr="00551325">
        <w:rPr>
          <w:rFonts w:ascii="Times New Roman" w:hAnsi="Times New Roman" w:cs="Times New Roman"/>
          <w:sz w:val="24"/>
          <w:szCs w:val="24"/>
        </w:rPr>
        <w:t>съезжаяся</w:t>
      </w:r>
      <w:proofErr w:type="spellEnd"/>
      <w:r w:rsidRPr="00551325">
        <w:rPr>
          <w:rFonts w:ascii="Times New Roman" w:hAnsi="Times New Roman" w:cs="Times New Roman"/>
          <w:sz w:val="24"/>
          <w:szCs w:val="24"/>
        </w:rPr>
        <w:t xml:space="preserve"> в партикулярных и вольных домах, как в деньги, так на пожитки, дворы и деревни и на людей ни в какую игру отнюдь не играли». Кроме обязанности полиции наблюдать за этим, треть взыскиваемого штрафа назначалась доносителю (№ 6313). Этим надеялись противодействовать все более и более распространявшейся игре, но, очевидно, напрасно: это распоряжение беспрестанно было повторяемо (№ 9380, 10714). Только в конце царствования Елизаветы Петровны (16 июня 1761 года) в законе сделано различие между запрещёнными азартными и дозволенными, коммерческими играми: «позволяется употреблять игры в знатных дворянских домах; только ж не на большие, но на самые малые суммы денег, не для выигрыша, но единственно для препровождения времени» (№ 11275).</w:t>
      </w:r>
    </w:p>
    <w:p w:rsidR="00551325" w:rsidRPr="00551325" w:rsidRDefault="00551325" w:rsidP="005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25" w:rsidRPr="00551325" w:rsidRDefault="00551325" w:rsidP="005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325">
        <w:rPr>
          <w:rFonts w:ascii="Times New Roman" w:hAnsi="Times New Roman" w:cs="Times New Roman"/>
          <w:sz w:val="24"/>
          <w:szCs w:val="24"/>
        </w:rPr>
        <w:t xml:space="preserve">При императрице Екатерине II сначала издавались общие подтверждения о воспрещении азартных игр (№ 11877, 12263, 12560), недействительности карточных долгов и об отказе на этом основании в уплате денег заимодавцам, если давали деньги заведомо на игру (№ 12593, 13677), а в «Уставе благочиния» (1781 год) постановлено: «игры </w:t>
      </w:r>
      <w:proofErr w:type="spellStart"/>
      <w:r w:rsidRPr="00551325">
        <w:rPr>
          <w:rFonts w:ascii="Times New Roman" w:hAnsi="Times New Roman" w:cs="Times New Roman"/>
          <w:sz w:val="24"/>
          <w:szCs w:val="24"/>
        </w:rPr>
        <w:t>домашния</w:t>
      </w:r>
      <w:proofErr w:type="spellEnd"/>
      <w:r w:rsidRPr="00551325">
        <w:rPr>
          <w:rFonts w:ascii="Times New Roman" w:hAnsi="Times New Roman" w:cs="Times New Roman"/>
          <w:sz w:val="24"/>
          <w:szCs w:val="24"/>
        </w:rPr>
        <w:t xml:space="preserve"> и игрища, поелику в </w:t>
      </w:r>
      <w:proofErr w:type="spellStart"/>
      <w:r w:rsidRPr="00551325">
        <w:rPr>
          <w:rFonts w:ascii="Times New Roman" w:hAnsi="Times New Roman" w:cs="Times New Roman"/>
          <w:sz w:val="24"/>
          <w:szCs w:val="24"/>
        </w:rPr>
        <w:t>оныя</w:t>
      </w:r>
      <w:proofErr w:type="spellEnd"/>
      <w:r w:rsidRPr="00551325">
        <w:rPr>
          <w:rFonts w:ascii="Times New Roman" w:hAnsi="Times New Roman" w:cs="Times New Roman"/>
          <w:sz w:val="24"/>
          <w:szCs w:val="24"/>
        </w:rPr>
        <w:t xml:space="preserve"> не входит беззаконие или противное узаконению, полиции не запрещает;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 xml:space="preserve"> в запрещённой же игре смотреть на намерение, с каким играли, и обстоятельства. Буде игра игроку служила забавою или отдохновением посреди своей семьи и с друзьями, и игра не запрещена, то вины нет; буде же игра игроку служит единственным упражнением и промыслом, или дом, в коем происходила игра, открыт день и ночь для всех людей без разбора, и что тут же и оттого происходит прибыток запрещенный, то о </w:t>
      </w:r>
      <w:proofErr w:type="gramStart"/>
      <w:r w:rsidRPr="00551325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 xml:space="preserve"> исследовав, учинить по законам. Просьба же и иск о долге по игре да уничтожится» (Уст</w:t>
      </w:r>
      <w:proofErr w:type="gramStart"/>
      <w:r w:rsidRPr="005513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32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>лаг. § 67).</w:t>
      </w:r>
    </w:p>
    <w:p w:rsidR="00551325" w:rsidRPr="00551325" w:rsidRDefault="00551325" w:rsidP="005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325">
        <w:rPr>
          <w:rFonts w:ascii="Times New Roman" w:hAnsi="Times New Roman" w:cs="Times New Roman"/>
          <w:sz w:val="24"/>
          <w:szCs w:val="24"/>
        </w:rPr>
        <w:t xml:space="preserve">В особенности в начале царствования императора Александра I правительство энергически преследует азартные игры. Указами Петербургскому военному генерал-губернатору 1801 г. и Московскому, 1806 г. повелевалось иметь неослабное наблюдение, чтобы не было азартных игр, виновных отсылать к суду и об именах их доносить самому императору (№ 19938, 22107). Положения, проведенные при императоре Александре I, и постановления из екатерининского «Устава благочиния» перенесены почти без изменений в «Устав о предупреждении и пресечении преступлений» (ст. 444—449, т. XIV), просуществовавший в Российской империи до 1917 года. Закон различал игры коммерческие, дозволенные от </w:t>
      </w:r>
      <w:proofErr w:type="gramStart"/>
      <w:r w:rsidRPr="00551325">
        <w:rPr>
          <w:rFonts w:ascii="Times New Roman" w:hAnsi="Times New Roman" w:cs="Times New Roman"/>
          <w:sz w:val="24"/>
          <w:szCs w:val="24"/>
        </w:rPr>
        <w:t>азартных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 xml:space="preserve">, воспрещённых. Наблюдение за тем, чтобы такие азартные игры нигде не велись, </w:t>
      </w:r>
      <w:proofErr w:type="gramStart"/>
      <w:r w:rsidRPr="00551325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 xml:space="preserve"> как и обязанность сыскивать игорные дома и </w:t>
      </w:r>
      <w:r w:rsidRPr="00551325">
        <w:rPr>
          <w:rFonts w:ascii="Times New Roman" w:hAnsi="Times New Roman" w:cs="Times New Roman"/>
          <w:sz w:val="24"/>
          <w:szCs w:val="24"/>
        </w:rPr>
        <w:lastRenderedPageBreak/>
        <w:t>возбуждать судебное преследование их учредителей и участников возложено на органов исполнительной полиции. Предписывая полиции, что должна она открыть при расследовании (род и орудие игры, время, место её, участников, цель игры и обстоятельства, объясняющие, в каком намерении играли), закон поручал полиции поступать с осторожностью, дабы не причинить напрасных поклёпов, обид и беспокойств". В Москве тотализаторы были воспрещены в 1889 году распоряжением московского генерал-губернатора.</w:t>
      </w:r>
    </w:p>
    <w:p w:rsidR="00551325" w:rsidRPr="00551325" w:rsidRDefault="00551325" w:rsidP="005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325">
        <w:rPr>
          <w:rFonts w:ascii="Times New Roman" w:hAnsi="Times New Roman" w:cs="Times New Roman"/>
          <w:sz w:val="24"/>
          <w:szCs w:val="24"/>
        </w:rPr>
        <w:t>В Советском праве в период, предшествующий новой экономической политике, всякого рода азартные игры сурово преследовались как вид спекулятивного обогащения. 24 ноября 1917 года вышло постановление Петроградского Военно-Революционного Комитета о закрытии всех игорных клубов и притонов.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 xml:space="preserve"> Однако серьёзной борьбы с игорным бизнесом большевиками не </w:t>
      </w:r>
      <w:proofErr w:type="gramStart"/>
      <w:r w:rsidRPr="00551325">
        <w:rPr>
          <w:rFonts w:ascii="Times New Roman" w:hAnsi="Times New Roman" w:cs="Times New Roman"/>
          <w:sz w:val="24"/>
          <w:szCs w:val="24"/>
        </w:rPr>
        <w:t>велось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 xml:space="preserve"> и он продолжал существовать на нелегальном положении. Совет Комиссаров Петроградской Трудовой Коммуны весной 1918 года рассмотрел и отверг предложение М. И. Калинина о легализации и налогообложении (10-30 % от дохода) игорных заведений Петрограда.</w:t>
      </w:r>
    </w:p>
    <w:p w:rsidR="00000000" w:rsidRPr="00551325" w:rsidRDefault="00551325" w:rsidP="005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325">
        <w:rPr>
          <w:rFonts w:ascii="Times New Roman" w:hAnsi="Times New Roman" w:cs="Times New Roman"/>
          <w:sz w:val="24"/>
          <w:szCs w:val="24"/>
        </w:rPr>
        <w:t xml:space="preserve">С 9 ноября 1921 года Советом Труда и Обороны РСФСР было допущено с особого разрешения исполкомов устройство на концессионных началах игорных клубов, в которых разрешалась платная игра в «неазартные игры», также разрешалась продажа игральных карт. </w:t>
      </w:r>
      <w:proofErr w:type="gramStart"/>
      <w:r w:rsidRPr="00551325">
        <w:rPr>
          <w:rFonts w:ascii="Times New Roman" w:hAnsi="Times New Roman" w:cs="Times New Roman"/>
          <w:sz w:val="24"/>
          <w:szCs w:val="24"/>
        </w:rPr>
        <w:t xml:space="preserve">С конца 1923 года в связи с социологическим исследованием досуга </w:t>
      </w:r>
      <w:proofErr w:type="spellStart"/>
      <w:r w:rsidRPr="00551325">
        <w:rPr>
          <w:rFonts w:ascii="Times New Roman" w:hAnsi="Times New Roman" w:cs="Times New Roman"/>
          <w:sz w:val="24"/>
          <w:szCs w:val="24"/>
        </w:rPr>
        <w:t>петроградских</w:t>
      </w:r>
      <w:proofErr w:type="spellEnd"/>
      <w:r w:rsidRPr="00551325">
        <w:rPr>
          <w:rFonts w:ascii="Times New Roman" w:hAnsi="Times New Roman" w:cs="Times New Roman"/>
          <w:sz w:val="24"/>
          <w:szCs w:val="24"/>
        </w:rPr>
        <w:t xml:space="preserve"> рабочих и выявлением негативных явлений с ними связанных, началась широкая кампания по закрытию казино, залов для игры в лото и прочих игорных заведений в «спальных районах» городов, для чего сформирована специальная комиссия по борьбе с самогоном, кокаином и азартными играми.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551325">
        <w:rPr>
          <w:rFonts w:ascii="Times New Roman" w:hAnsi="Times New Roman" w:cs="Times New Roman"/>
          <w:sz w:val="24"/>
          <w:szCs w:val="24"/>
        </w:rPr>
        <w:t>мае</w:t>
      </w:r>
      <w:proofErr w:type="gramEnd"/>
      <w:r w:rsidRPr="00551325">
        <w:rPr>
          <w:rFonts w:ascii="Times New Roman" w:hAnsi="Times New Roman" w:cs="Times New Roman"/>
          <w:sz w:val="24"/>
          <w:szCs w:val="24"/>
        </w:rPr>
        <w:t xml:space="preserve"> 1928 года Совнарком запретил игорные дома повсеместно, а в Уголовный кодекс добавилась 201 статья, угрожающая организаторам азартных игр крупным сроком тюремного заключения.</w:t>
      </w:r>
    </w:p>
    <w:sectPr w:rsidR="00000000" w:rsidRPr="0055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325"/>
    <w:rsid w:val="0055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4810</Characters>
  <Application>Microsoft Office Word</Application>
  <DocSecurity>0</DocSecurity>
  <Lines>40</Lines>
  <Paragraphs>11</Paragraphs>
  <ScaleCrop>false</ScaleCrop>
  <Company>1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Pchelincev</dc:creator>
  <cp:keywords/>
  <dc:description/>
  <cp:lastModifiedBy>Pchelincev</cp:lastModifiedBy>
  <cp:revision>2</cp:revision>
  <dcterms:created xsi:type="dcterms:W3CDTF">2014-01-23T12:31:00Z</dcterms:created>
  <dcterms:modified xsi:type="dcterms:W3CDTF">2014-01-23T12:31:00Z</dcterms:modified>
</cp:coreProperties>
</file>